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85" w:rsidRPr="00AB3085" w:rsidRDefault="00AB3085" w:rsidP="00AB3085">
      <w:pPr>
        <w:rPr>
          <w:rFonts w:asciiTheme="majorHAnsi" w:hAnsiTheme="majorHAnsi"/>
          <w:sz w:val="32"/>
          <w:szCs w:val="32"/>
        </w:rPr>
      </w:pPr>
      <w:r w:rsidRPr="00AB3085">
        <w:rPr>
          <w:rFonts w:asciiTheme="majorHAnsi" w:hAnsiTheme="majorHAnsi" w:cs="DK Crayon Crumble"/>
          <w:color w:val="269F80"/>
          <w:spacing w:val="7"/>
          <w:sz w:val="72"/>
          <w:szCs w:val="72"/>
        </w:rPr>
        <w:t>Junge Kirche sein:</w:t>
      </w:r>
      <w:r w:rsidRPr="00AB3085">
        <w:rPr>
          <w:rFonts w:asciiTheme="majorHAnsi" w:hAnsiTheme="majorHAnsi" w:cs="DK Crayon Crumble"/>
          <w:color w:val="269F80"/>
          <w:spacing w:val="7"/>
          <w:sz w:val="32"/>
          <w:szCs w:val="32"/>
        </w:rPr>
        <w:t xml:space="preserve"> </w:t>
      </w:r>
      <w:r w:rsidRPr="00AB3085">
        <w:rPr>
          <w:rFonts w:asciiTheme="majorHAnsi" w:hAnsiTheme="majorHAnsi" w:cs="Lucida Grande"/>
          <w:color w:val="269F80"/>
          <w:spacing w:val="7"/>
          <w:sz w:val="32"/>
          <w:szCs w:val="32"/>
        </w:rPr>
        <w:br/>
      </w:r>
      <w:r w:rsidRPr="00AB3085">
        <w:rPr>
          <w:rFonts w:asciiTheme="majorHAnsi" w:hAnsiTheme="majorHAnsi" w:cs="DK Crayon Crumble"/>
          <w:color w:val="269F80"/>
          <w:spacing w:val="7"/>
          <w:sz w:val="32"/>
          <w:szCs w:val="32"/>
        </w:rPr>
        <w:t>Mit und für junge Menschen</w:t>
      </w:r>
    </w:p>
    <w:p w:rsidR="00482F15" w:rsidRPr="00AB3085" w:rsidRDefault="00482F15" w:rsidP="00D470B5">
      <w:pPr>
        <w:rPr>
          <w:b/>
        </w:rPr>
      </w:pPr>
      <w:r w:rsidRPr="00AB3085">
        <w:rPr>
          <w:b/>
        </w:rPr>
        <w:t xml:space="preserve">Predigtvorlage von Pater Reinhard </w:t>
      </w:r>
      <w:proofErr w:type="spellStart"/>
      <w:r w:rsidRPr="00AB3085">
        <w:rPr>
          <w:b/>
        </w:rPr>
        <w:t>Gesing</w:t>
      </w:r>
      <w:proofErr w:type="spellEnd"/>
      <w:r w:rsidRPr="00AB3085">
        <w:rPr>
          <w:b/>
        </w:rPr>
        <w:t xml:space="preserve"> SDB  </w:t>
      </w:r>
    </w:p>
    <w:p w:rsidR="00AB3085" w:rsidRDefault="00AB3085" w:rsidP="00AB3085">
      <w:pPr>
        <w:jc w:val="both"/>
      </w:pPr>
      <w:r>
        <w:rPr>
          <w:rFonts w:ascii="Minion Pro" w:hAnsi="Minion Pro" w:cs="Minion Pro"/>
          <w:spacing w:val="3"/>
          <w:sz w:val="26"/>
        </w:rPr>
        <w:t xml:space="preserve">Die Pfingstbotschaft sagt uns, dass die Kirche </w:t>
      </w:r>
      <w:r>
        <w:rPr>
          <w:rFonts w:ascii="Minion Pro" w:hAnsi="Minion Pro" w:cs="Minion Pro"/>
          <w:b/>
          <w:spacing w:val="3"/>
          <w:sz w:val="26"/>
        </w:rPr>
        <w:t>niemals alt wird, sondern immer jung bleibt</w:t>
      </w:r>
      <w:r>
        <w:rPr>
          <w:rFonts w:ascii="Minion Pro" w:hAnsi="Minion Pro" w:cs="Minion Pro"/>
          <w:spacing w:val="3"/>
          <w:sz w:val="26"/>
        </w:rPr>
        <w:t xml:space="preserve">, wenn sie nur den Heiligen Geist in sich wirken lässt. Er ist ja ihr fortwährender Lebensspender. Als Kirche, die dem Heiligen Geist ihre Jugend verdankt, müssen wir uns </w:t>
      </w:r>
      <w:r>
        <w:rPr>
          <w:rFonts w:ascii="Minion Pro" w:hAnsi="Minion Pro" w:cs="Minion Pro"/>
          <w:b/>
          <w:spacing w:val="3"/>
          <w:sz w:val="26"/>
        </w:rPr>
        <w:t>durch eine besondere Liebe zur Jugend auszeichnen</w:t>
      </w:r>
      <w:r>
        <w:rPr>
          <w:rFonts w:ascii="Minion Pro" w:hAnsi="Minion Pro" w:cs="Minion Pro"/>
          <w:spacing w:val="3"/>
          <w:sz w:val="26"/>
        </w:rPr>
        <w:t xml:space="preserve">. Kaum ein anderer Tag im Kirchenjahr ist so gut geeignet, sich dessen bewusst zu werden, wie gerade das Pfingstfest. Renovabis, das Osteuropahilfswerk der deutschen Katholiken, regt uns heute dazu an. </w:t>
      </w:r>
    </w:p>
    <w:p w:rsidR="00AB3085" w:rsidRDefault="00AB3085" w:rsidP="00AB3085">
      <w:pPr>
        <w:jc w:val="both"/>
      </w:pPr>
    </w:p>
    <w:p w:rsidR="00AB3085" w:rsidRDefault="00AB3085" w:rsidP="00AB3085">
      <w:r>
        <w:rPr>
          <w:rFonts w:ascii="Alwyn New" w:hAnsi="Alwyn New" w:cs="Alwyn New"/>
          <w:b/>
          <w:color w:val="147C6F"/>
          <w:position w:val="2"/>
          <w:sz w:val="28"/>
        </w:rPr>
        <w:t xml:space="preserve">Eure Söhne und Töchter werden Propheten sein </w:t>
      </w:r>
    </w:p>
    <w:p w:rsidR="00AB3085" w:rsidRDefault="00AB3085" w:rsidP="00AB3085">
      <w:pPr>
        <w:jc w:val="both"/>
      </w:pPr>
      <w:r>
        <w:rPr>
          <w:rFonts w:ascii="Minion Pro" w:hAnsi="Minion Pro" w:cs="Minion Pro"/>
          <w:spacing w:val="3"/>
          <w:sz w:val="26"/>
        </w:rPr>
        <w:t xml:space="preserve">Pfingsten und Jugend gehören zusammen. Das zeigt uns schon der Pfingstbericht des Evangelisten Lukas in der Apostelgeschichte. Kraftvolle Bilder gebraucht er, um das Wirken des Geistes zu beschreiben, den der erhöhte Herr auf seine Jünger herabsendet: vom Brausen wie bei einem Sturm und von Zungen wie von Feuer ist da die Rede </w:t>
      </w:r>
      <w:r>
        <w:rPr>
          <w:rFonts w:ascii="Minion Pro" w:hAnsi="Minion Pro" w:cs="Minion Pro"/>
          <w:spacing w:val="3"/>
        </w:rPr>
        <w:t>(</w:t>
      </w:r>
      <w:proofErr w:type="spellStart"/>
      <w:r>
        <w:rPr>
          <w:rFonts w:ascii="Minion Pro" w:hAnsi="Minion Pro" w:cs="Minion Pro"/>
          <w:spacing w:val="3"/>
        </w:rPr>
        <w:t>Apg</w:t>
      </w:r>
      <w:proofErr w:type="spellEnd"/>
      <w:r>
        <w:rPr>
          <w:rFonts w:ascii="Minion Pro" w:hAnsi="Minion Pro" w:cs="Minion Pro"/>
          <w:spacing w:val="3"/>
        </w:rPr>
        <w:t> 2,2)</w:t>
      </w:r>
      <w:r>
        <w:rPr>
          <w:rFonts w:ascii="Minion Pro" w:hAnsi="Minion Pro" w:cs="Minion Pro"/>
          <w:spacing w:val="3"/>
          <w:sz w:val="26"/>
        </w:rPr>
        <w:t xml:space="preserve">. </w:t>
      </w:r>
      <w:r>
        <w:rPr>
          <w:rFonts w:ascii="Minion Pro" w:hAnsi="Minion Pro" w:cs="Minion Pro"/>
          <w:b/>
          <w:spacing w:val="3"/>
          <w:sz w:val="26"/>
        </w:rPr>
        <w:t>Stürmisch, begeistert, voller ­Feuer und Leidenschaft</w:t>
      </w:r>
      <w:r>
        <w:rPr>
          <w:rFonts w:ascii="Minion Pro" w:hAnsi="Minion Pro" w:cs="Minion Pro"/>
          <w:spacing w:val="3"/>
          <w:sz w:val="26"/>
        </w:rPr>
        <w:t xml:space="preserve"> sein – das sind </w:t>
      </w:r>
      <w:r>
        <w:rPr>
          <w:rFonts w:ascii="Minion Pro" w:hAnsi="Minion Pro" w:cs="Minion Pro"/>
          <w:b/>
          <w:spacing w:val="3"/>
          <w:sz w:val="26"/>
        </w:rPr>
        <w:t>Eigenschaften, die wir normalerweise besonders jungen Menschen zuschreiben</w:t>
      </w:r>
      <w:r>
        <w:rPr>
          <w:rFonts w:ascii="Minion Pro" w:hAnsi="Minion Pro" w:cs="Minion Pro"/>
          <w:spacing w:val="3"/>
          <w:sz w:val="26"/>
        </w:rPr>
        <w:t xml:space="preserve">. Dabei hat Lukas vor Augen, was der Prophet Joël für die Endzeit verheißt: dass Gott seinen Geist, seinen Lebensspender, ausgießt über alle Generationen und über alle Menschen. Der vom Geist völlig verwandelte Apostel Petrus, der im Namen der jungen Kirche zum ersten Mal vor den staunenden Menschen Jerusalems spricht, zitiert die Vision des Propheten, um das Geschehen zu deuten: </w:t>
      </w:r>
    </w:p>
    <w:p w:rsidR="00AB3085" w:rsidRDefault="00AB3085" w:rsidP="00AB3085">
      <w:pPr>
        <w:jc w:val="both"/>
      </w:pPr>
    </w:p>
    <w:p w:rsidR="00AB3085" w:rsidRDefault="00AB3085" w:rsidP="00AB3085">
      <w:pPr>
        <w:jc w:val="both"/>
      </w:pPr>
      <w:r>
        <w:rPr>
          <w:rFonts w:ascii="Minion Pro" w:hAnsi="Minion Pro" w:cs="Minion Pro"/>
          <w:i/>
          <w:spacing w:val="3"/>
          <w:sz w:val="26"/>
        </w:rPr>
        <w:t>„In den letzten Tagen wird es geschehen, so spricht Gott: Ich werde von meinem Geist ausgießen über alles Fleisch. Eure Söhne und eure Töchter werden Propheten sein, eure jungen Männer werden Visionen haben, und eure Alten werden Träume haben“</w:t>
      </w:r>
      <w:r>
        <w:rPr>
          <w:rFonts w:ascii="Minion Pro" w:hAnsi="Minion Pro" w:cs="Minion Pro"/>
          <w:spacing w:val="3"/>
          <w:sz w:val="26"/>
        </w:rPr>
        <w:t xml:space="preserve"> </w:t>
      </w:r>
      <w:r>
        <w:rPr>
          <w:rFonts w:ascii="Minion Pro" w:hAnsi="Minion Pro" w:cs="Minion Pro"/>
          <w:i/>
          <w:spacing w:val="3"/>
        </w:rPr>
        <w:t>(</w:t>
      </w:r>
      <w:proofErr w:type="spellStart"/>
      <w:r>
        <w:rPr>
          <w:rFonts w:ascii="Minion Pro" w:hAnsi="Minion Pro" w:cs="Minion Pro"/>
          <w:i/>
          <w:spacing w:val="3"/>
        </w:rPr>
        <w:t>Apg</w:t>
      </w:r>
      <w:proofErr w:type="spellEnd"/>
      <w:r>
        <w:rPr>
          <w:rFonts w:ascii="Minion Pro" w:hAnsi="Minion Pro" w:cs="Minion Pro"/>
          <w:i/>
          <w:spacing w:val="3"/>
        </w:rPr>
        <w:t xml:space="preserve"> 2,17; Joel 3,1)</w:t>
      </w:r>
      <w:r>
        <w:rPr>
          <w:rFonts w:ascii="Minion Pro" w:hAnsi="Minion Pro" w:cs="Minion Pro"/>
          <w:i/>
          <w:spacing w:val="3"/>
          <w:sz w:val="26"/>
        </w:rPr>
        <w:t>.</w:t>
      </w:r>
    </w:p>
    <w:p w:rsidR="00AB3085" w:rsidRDefault="00AB3085" w:rsidP="00AB3085">
      <w:pPr>
        <w:jc w:val="both"/>
      </w:pPr>
    </w:p>
    <w:p w:rsidR="00AB3085" w:rsidRDefault="00AB3085" w:rsidP="00AB3085">
      <w:pPr>
        <w:jc w:val="both"/>
      </w:pPr>
      <w:r>
        <w:rPr>
          <w:rFonts w:ascii="Minion Pro" w:hAnsi="Minion Pro" w:cs="Minion Pro"/>
          <w:spacing w:val="3"/>
          <w:sz w:val="26"/>
        </w:rPr>
        <w:t xml:space="preserve">Mit der Ausgießung des Geistes über die junge Kirche am ersten Pfingstfest in Jerusalem hat sich diese Verheißung des Propheten auf wunderbare Weise erfüllt. Und sie erfüllt sich immer neu, wenn ein Kind, ein Jugendlicher oder ein Erwachsener in der Taufe mit dem Geist Gottes begabt wird. „Der Geist weht, wo er will“ </w:t>
      </w:r>
      <w:r>
        <w:rPr>
          <w:rFonts w:ascii="Minion Pro" w:hAnsi="Minion Pro" w:cs="Minion Pro"/>
          <w:spacing w:val="3"/>
        </w:rPr>
        <w:t>(</w:t>
      </w:r>
      <w:proofErr w:type="spellStart"/>
      <w:r>
        <w:rPr>
          <w:rFonts w:ascii="Minion Pro" w:hAnsi="Minion Pro" w:cs="Minion Pro"/>
          <w:spacing w:val="3"/>
        </w:rPr>
        <w:t>Joh</w:t>
      </w:r>
      <w:proofErr w:type="spellEnd"/>
      <w:r>
        <w:rPr>
          <w:rFonts w:ascii="Minion Pro" w:hAnsi="Minion Pro" w:cs="Minion Pro"/>
          <w:spacing w:val="3"/>
        </w:rPr>
        <w:t xml:space="preserve"> 3,8)</w:t>
      </w:r>
      <w:r>
        <w:rPr>
          <w:rFonts w:ascii="Minion Pro" w:hAnsi="Minion Pro" w:cs="Minion Pro"/>
          <w:spacing w:val="3"/>
          <w:sz w:val="26"/>
        </w:rPr>
        <w:t xml:space="preserve"> – und, so können wir hinzufügen, wann er will. Er wirkt in alten Menschen, wie Elisabeth </w:t>
      </w:r>
      <w:r>
        <w:rPr>
          <w:rFonts w:ascii="Minion Pro" w:hAnsi="Minion Pro" w:cs="Minion Pro"/>
          <w:spacing w:val="3"/>
        </w:rPr>
        <w:t>(</w:t>
      </w:r>
      <w:proofErr w:type="spellStart"/>
      <w:r>
        <w:rPr>
          <w:rFonts w:ascii="Minion Pro" w:hAnsi="Minion Pro" w:cs="Minion Pro"/>
          <w:spacing w:val="3"/>
        </w:rPr>
        <w:t>Lk</w:t>
      </w:r>
      <w:proofErr w:type="spellEnd"/>
      <w:r>
        <w:rPr>
          <w:rFonts w:ascii="Minion Pro" w:hAnsi="Minion Pro" w:cs="Minion Pro"/>
          <w:spacing w:val="3"/>
        </w:rPr>
        <w:t xml:space="preserve"> 1,41)</w:t>
      </w:r>
      <w:r>
        <w:rPr>
          <w:rFonts w:ascii="Minion Pro" w:hAnsi="Minion Pro" w:cs="Minion Pro"/>
          <w:spacing w:val="3"/>
          <w:sz w:val="26"/>
        </w:rPr>
        <w:t xml:space="preserve">, Simeon und Hanna es sind </w:t>
      </w:r>
      <w:r>
        <w:rPr>
          <w:rFonts w:ascii="Minion Pro" w:hAnsi="Minion Pro" w:cs="Minion Pro"/>
          <w:spacing w:val="3"/>
        </w:rPr>
        <w:t xml:space="preserve">(vgl. </w:t>
      </w:r>
      <w:proofErr w:type="spellStart"/>
      <w:r>
        <w:rPr>
          <w:rFonts w:ascii="Minion Pro" w:hAnsi="Minion Pro" w:cs="Minion Pro"/>
          <w:spacing w:val="3"/>
        </w:rPr>
        <w:t>Lk</w:t>
      </w:r>
      <w:proofErr w:type="spellEnd"/>
      <w:r>
        <w:rPr>
          <w:rFonts w:ascii="Minion Pro" w:hAnsi="Minion Pro" w:cs="Minion Pro"/>
          <w:spacing w:val="3"/>
        </w:rPr>
        <w:t xml:space="preserve"> 2,26f.36)</w:t>
      </w:r>
      <w:r>
        <w:rPr>
          <w:rFonts w:ascii="Minion Pro" w:hAnsi="Minion Pro" w:cs="Minion Pro"/>
          <w:spacing w:val="3"/>
          <w:sz w:val="26"/>
        </w:rPr>
        <w:t xml:space="preserve">. Und er wirkt ganz besonders in jungen Menschen, denen Gott in seiner Liebesgeschichte mit seinem Volk eine besondere Berufung schenkt, wie zum Beispiel dem Propheten Samuel </w:t>
      </w:r>
      <w:r>
        <w:rPr>
          <w:rFonts w:ascii="Minion Pro" w:hAnsi="Minion Pro" w:cs="Minion Pro"/>
          <w:spacing w:val="3"/>
        </w:rPr>
        <w:t>(1 Sam 3)</w:t>
      </w:r>
      <w:r>
        <w:rPr>
          <w:rFonts w:ascii="Minion Pro" w:hAnsi="Minion Pro" w:cs="Minion Pro"/>
          <w:spacing w:val="3"/>
          <w:sz w:val="26"/>
        </w:rPr>
        <w:t xml:space="preserve">, dem jungen König Salomo </w:t>
      </w:r>
      <w:r>
        <w:rPr>
          <w:rFonts w:ascii="Minion Pro" w:hAnsi="Minion Pro" w:cs="Minion Pro"/>
          <w:spacing w:val="3"/>
        </w:rPr>
        <w:t xml:space="preserve">(2 </w:t>
      </w:r>
      <w:proofErr w:type="spellStart"/>
      <w:r>
        <w:rPr>
          <w:rFonts w:ascii="Minion Pro" w:hAnsi="Minion Pro" w:cs="Minion Pro"/>
          <w:spacing w:val="3"/>
        </w:rPr>
        <w:t>Chr</w:t>
      </w:r>
      <w:proofErr w:type="spellEnd"/>
      <w:r>
        <w:rPr>
          <w:rFonts w:ascii="Minion Pro" w:hAnsi="Minion Pro" w:cs="Minion Pro"/>
          <w:spacing w:val="3"/>
        </w:rPr>
        <w:t xml:space="preserve"> 1)</w:t>
      </w:r>
      <w:r>
        <w:rPr>
          <w:rFonts w:ascii="Minion Pro" w:hAnsi="Minion Pro" w:cs="Minion Pro"/>
          <w:spacing w:val="3"/>
          <w:sz w:val="26"/>
        </w:rPr>
        <w:t xml:space="preserve"> und Maria, dem Mädchen von Nazareth, das Gott dazu erwählte, die Mutter seines </w:t>
      </w:r>
      <w:r>
        <w:rPr>
          <w:rFonts w:ascii="Minion Pro" w:hAnsi="Minion Pro" w:cs="Minion Pro"/>
          <w:spacing w:val="3"/>
          <w:sz w:val="26"/>
        </w:rPr>
        <w:lastRenderedPageBreak/>
        <w:t xml:space="preserve">Sohnes zu werden </w:t>
      </w:r>
      <w:r>
        <w:rPr>
          <w:rFonts w:ascii="Minion Pro" w:hAnsi="Minion Pro" w:cs="Minion Pro"/>
          <w:spacing w:val="3"/>
        </w:rPr>
        <w:t>(</w:t>
      </w:r>
      <w:proofErr w:type="spellStart"/>
      <w:r>
        <w:rPr>
          <w:rFonts w:ascii="Minion Pro" w:hAnsi="Minion Pro" w:cs="Minion Pro"/>
          <w:spacing w:val="3"/>
        </w:rPr>
        <w:t>Lk</w:t>
      </w:r>
      <w:proofErr w:type="spellEnd"/>
      <w:r>
        <w:rPr>
          <w:rFonts w:ascii="Minion Pro" w:hAnsi="Minion Pro" w:cs="Minion Pro"/>
          <w:spacing w:val="3"/>
        </w:rPr>
        <w:t xml:space="preserve"> 1,28.35)</w:t>
      </w:r>
      <w:r>
        <w:rPr>
          <w:rFonts w:ascii="Minion Pro" w:hAnsi="Minion Pro" w:cs="Minion Pro"/>
          <w:spacing w:val="3"/>
          <w:sz w:val="26"/>
        </w:rPr>
        <w:t xml:space="preserve">. Unser Gott hat in besonderer Weise ein Herz für die Kinder und die Jugendlichen. </w:t>
      </w:r>
      <w:r>
        <w:rPr>
          <w:rFonts w:ascii="Minion Pro" w:hAnsi="Minion Pro" w:cs="Minion Pro"/>
          <w:b/>
          <w:spacing w:val="3"/>
          <w:sz w:val="26"/>
        </w:rPr>
        <w:t>Er traut ihnen Großes zu</w:t>
      </w:r>
      <w:r>
        <w:rPr>
          <w:rFonts w:ascii="Minion Pro" w:hAnsi="Minion Pro" w:cs="Minion Pro"/>
          <w:spacing w:val="3"/>
          <w:sz w:val="26"/>
        </w:rPr>
        <w:t xml:space="preserve">, um durch sie sein Heil zu wirken. Junge Menschen haben darum auch, </w:t>
      </w:r>
      <w:r>
        <w:rPr>
          <w:rFonts w:ascii="Minion Pro" w:hAnsi="Minion Pro" w:cs="Minion Pro"/>
          <w:i/>
          <w:spacing w:val="3"/>
          <w:sz w:val="26"/>
        </w:rPr>
        <w:t>(wie der Pastoral­theologe Ottmar Fuchs es formuliert hat)</w:t>
      </w:r>
      <w:r>
        <w:rPr>
          <w:rFonts w:ascii="Minion Pro" w:hAnsi="Minion Pro" w:cs="Minion Pro"/>
          <w:spacing w:val="3"/>
          <w:sz w:val="26"/>
        </w:rPr>
        <w:t xml:space="preserve"> eine </w:t>
      </w:r>
      <w:r>
        <w:rPr>
          <w:rFonts w:ascii="Minion Pro" w:hAnsi="Minion Pro" w:cs="Minion Pro"/>
          <w:b/>
          <w:spacing w:val="3"/>
          <w:sz w:val="26"/>
        </w:rPr>
        <w:t>„prophetische Kraft“</w:t>
      </w:r>
      <w:r>
        <w:rPr>
          <w:rFonts w:ascii="Minion Pro" w:hAnsi="Minion Pro" w:cs="Minion Pro"/>
          <w:spacing w:val="3"/>
          <w:sz w:val="26"/>
        </w:rPr>
        <w:t xml:space="preserve">. Wer wissen will, wie und wo der Geist wirkt, der muss </w:t>
      </w:r>
      <w:r>
        <w:rPr>
          <w:rFonts w:ascii="Minion Pro" w:hAnsi="Minion Pro" w:cs="Minion Pro"/>
          <w:b/>
          <w:spacing w:val="3"/>
          <w:sz w:val="26"/>
        </w:rPr>
        <w:t xml:space="preserve">immer wieder auch auf die Jugend schauen. </w:t>
      </w:r>
    </w:p>
    <w:p w:rsidR="00AB3085" w:rsidRDefault="00AB3085" w:rsidP="00AB3085">
      <w:pPr>
        <w:jc w:val="both"/>
      </w:pPr>
    </w:p>
    <w:p w:rsidR="00AB3085" w:rsidRDefault="00AB3085" w:rsidP="00AB3085">
      <w:r>
        <w:rPr>
          <w:rFonts w:ascii="Alwyn New" w:hAnsi="Alwyn New" w:cs="Alwyn New"/>
          <w:b/>
          <w:color w:val="147C6F"/>
          <w:position w:val="2"/>
          <w:sz w:val="28"/>
        </w:rPr>
        <w:t xml:space="preserve">Willkommenskultur für junge Menschen </w:t>
      </w:r>
    </w:p>
    <w:p w:rsidR="00AB3085" w:rsidRDefault="00AB3085" w:rsidP="00AB3085">
      <w:pPr>
        <w:jc w:val="both"/>
      </w:pPr>
      <w:r>
        <w:rPr>
          <w:rFonts w:ascii="Minion Pro" w:hAnsi="Minion Pro" w:cs="Minion Pro"/>
          <w:spacing w:val="3"/>
          <w:sz w:val="26"/>
        </w:rPr>
        <w:t xml:space="preserve">Wenn nach dem Zeugnis der Hl. Schrift Gott eine Vorliebe für die jungen Menschen hat, muss das auch das Miteinander im neuen Gottesvolk prägen. Allen sind die Geistesgaben geschenkt, wie der Apostel Paulus es heute in der Lesung aus dem ersten Korintherbrief betont, damit sie den anderen nützen </w:t>
      </w:r>
      <w:r>
        <w:rPr>
          <w:rFonts w:ascii="Minion Pro" w:hAnsi="Minion Pro" w:cs="Minion Pro"/>
          <w:spacing w:val="3"/>
        </w:rPr>
        <w:t>(1 Kor 12,7)</w:t>
      </w:r>
      <w:r>
        <w:rPr>
          <w:rFonts w:ascii="Minion Pro" w:hAnsi="Minion Pro" w:cs="Minion Pro"/>
          <w:spacing w:val="3"/>
          <w:sz w:val="26"/>
        </w:rPr>
        <w:t xml:space="preserve">. Das dürfen wir mit Recht auch auf die Generationen beziehen: Die einen bringen die Erfahrung, die Weisheit und die Geduld des Alters ein; die anderen die </w:t>
      </w:r>
      <w:r>
        <w:rPr>
          <w:rFonts w:ascii="Minion Pro" w:hAnsi="Minion Pro" w:cs="Minion Pro"/>
          <w:b/>
          <w:spacing w:val="3"/>
          <w:sz w:val="26"/>
        </w:rPr>
        <w:t>Kreativität</w:t>
      </w:r>
      <w:r>
        <w:rPr>
          <w:rFonts w:ascii="Minion Pro" w:hAnsi="Minion Pro" w:cs="Minion Pro"/>
          <w:spacing w:val="3"/>
          <w:sz w:val="26"/>
        </w:rPr>
        <w:t xml:space="preserve">, die </w:t>
      </w:r>
      <w:r>
        <w:rPr>
          <w:rFonts w:ascii="Minion Pro" w:hAnsi="Minion Pro" w:cs="Minion Pro"/>
          <w:b/>
          <w:spacing w:val="3"/>
          <w:sz w:val="26"/>
        </w:rPr>
        <w:t>Energie</w:t>
      </w:r>
      <w:r>
        <w:rPr>
          <w:rFonts w:ascii="Minion Pro" w:hAnsi="Minion Pro" w:cs="Minion Pro"/>
          <w:spacing w:val="3"/>
          <w:sz w:val="26"/>
        </w:rPr>
        <w:t xml:space="preserve"> und die </w:t>
      </w:r>
      <w:r>
        <w:rPr>
          <w:rFonts w:ascii="Minion Pro" w:hAnsi="Minion Pro" w:cs="Minion Pro"/>
          <w:b/>
          <w:spacing w:val="3"/>
          <w:sz w:val="26"/>
        </w:rPr>
        <w:t>Leichtigkeit der Jugend</w:t>
      </w:r>
      <w:r>
        <w:rPr>
          <w:rFonts w:ascii="Minion Pro" w:hAnsi="Minion Pro" w:cs="Minion Pro"/>
          <w:spacing w:val="3"/>
          <w:sz w:val="26"/>
        </w:rPr>
        <w:t xml:space="preserve">. Junge und </w:t>
      </w:r>
      <w:proofErr w:type="spellStart"/>
      <w:r>
        <w:rPr>
          <w:rFonts w:ascii="Minion Pro" w:hAnsi="Minion Pro" w:cs="Minion Pro"/>
          <w:spacing w:val="3"/>
          <w:sz w:val="26"/>
        </w:rPr>
        <w:t>Alte</w:t>
      </w:r>
      <w:proofErr w:type="spellEnd"/>
      <w:r>
        <w:rPr>
          <w:rFonts w:ascii="Minion Pro" w:hAnsi="Minion Pro" w:cs="Minion Pro"/>
          <w:spacing w:val="3"/>
          <w:sz w:val="26"/>
        </w:rPr>
        <w:t xml:space="preserve"> ergänzen einander und sind für die Kirche gleichermaßen wichtig, damit sie lebendig ist und der Ausbreitung des Reiches Gottes dienen kann. </w:t>
      </w:r>
    </w:p>
    <w:p w:rsidR="00AB3085" w:rsidRDefault="00AB3085" w:rsidP="00AB3085">
      <w:pPr>
        <w:jc w:val="both"/>
      </w:pPr>
      <w:r>
        <w:rPr>
          <w:rFonts w:ascii="Minion Pro" w:hAnsi="Minion Pro" w:cs="Minion Pro"/>
          <w:spacing w:val="3"/>
          <w:sz w:val="26"/>
        </w:rPr>
        <w:t xml:space="preserve">Umso mehr muss es uns mit Sorge erfüllen, wenn wir hierzulande erleben, wie wenige junge Menschen dauerhaft ihren Weg in die Kirche finden und sich dort beheimatet fühlen. Dass mit Blick auf die Firmung nicht selten ironisch vom „Sakrament der Verabschiedung“ gesprochen wird, macht die Situation auf schmerzliche Weise deutlich. </w:t>
      </w:r>
    </w:p>
    <w:p w:rsidR="00AB3085" w:rsidRDefault="00AB3085" w:rsidP="00AB3085">
      <w:pPr>
        <w:jc w:val="both"/>
      </w:pPr>
      <w:r>
        <w:rPr>
          <w:rFonts w:ascii="Minion Pro" w:hAnsi="Minion Pro" w:cs="Minion Pro"/>
          <w:spacing w:val="3"/>
          <w:sz w:val="26"/>
        </w:rPr>
        <w:t xml:space="preserve">Gewiss gibt es hier keine einfachen Rezepte. Dafür ist die Situation viel zu komplex. Es kann auch nicht unser Bestreben sein, junge Menschen zu rekrutieren, um vielleicht überholte kirchliche Strukturen zu erhalten. Tag für Tag geschieht in unseren Gemeinden und kirchlichen Einrichtungen sehr viel Gutes für und mit jungen Menschen. Dafür verdienen zahlreiche haupt- und ehrenamtliche Mitarbeiterinnen und Mitarbeiter unsere Anerkennung und unseren Dank. </w:t>
      </w:r>
    </w:p>
    <w:p w:rsidR="00AB3085" w:rsidRDefault="00AB3085" w:rsidP="00AB3085">
      <w:pPr>
        <w:jc w:val="both"/>
      </w:pPr>
      <w:r>
        <w:rPr>
          <w:rFonts w:ascii="Minion Pro" w:hAnsi="Minion Pro" w:cs="Minion Pro"/>
          <w:spacing w:val="3"/>
          <w:sz w:val="26"/>
        </w:rPr>
        <w:t xml:space="preserve">Doch nicht nur für sie, für uns alle stellt sich die Frage nach unserer Willkommenskultur für junge Menschen: Welche Räume gibt es, wo Kinder, Jugendliche und junge Erwachsene sich mit ihren Fragen, Interessen und Ausdrucksformen wertgeschätzt erfahren? </w:t>
      </w:r>
      <w:r>
        <w:rPr>
          <w:rFonts w:ascii="Minion Pro" w:hAnsi="Minion Pro" w:cs="Minion Pro"/>
          <w:b/>
          <w:spacing w:val="3"/>
          <w:sz w:val="26"/>
        </w:rPr>
        <w:t>Wo ist Raum für ihre Träume und Visionen</w:t>
      </w:r>
      <w:r>
        <w:rPr>
          <w:rFonts w:ascii="Minion Pro" w:hAnsi="Minion Pro" w:cs="Minion Pro"/>
          <w:spacing w:val="3"/>
          <w:sz w:val="26"/>
        </w:rPr>
        <w:t xml:space="preserve">, von denen der Prophet Joël spricht? Wo kommen sie mit dem Evangelium so in Berührung, dass sie davon wirklich angerührt werden können? Die Willkommenskultur muss sich in wertschätzenden Begegnungen zeigen, aber auch in Räumlichkeiten, Angeboten und Gottesdiensten, wo junge Menschen sich angenommen und angesprochen fühlen. Hier ist jeder Einzelne in der Gemeinde gefragt. Dabei ist schon wichtig, wie in unseren Gemeinden über junge Menschen gedacht und gesprochen wird. </w:t>
      </w:r>
    </w:p>
    <w:p w:rsidR="00AB3085" w:rsidRDefault="00AB3085" w:rsidP="00AB3085">
      <w:pPr>
        <w:jc w:val="both"/>
      </w:pPr>
      <w:r>
        <w:rPr>
          <w:rFonts w:ascii="Minion Pro" w:hAnsi="Minion Pro" w:cs="Minion Pro"/>
          <w:spacing w:val="3"/>
          <w:sz w:val="26"/>
        </w:rPr>
        <w:t xml:space="preserve">Dass eine Willkommenskultur für junge Menschen über alle Altersgrenzen hinweg möglich ist, zeigt uns Papst Franziskus. Er ist gern mit ihnen zusammen und sagt es ihnen auch. Er sieht ihre Ideale, ihre Sehnsucht nach Frieden und Gerechtigkeit und ihre Einsatzbereitschaft für ein solidarisches Miteinander. Und er ermutigt sie, sich in Gesellschaft und Kirche einzumischen. </w:t>
      </w:r>
      <w:r>
        <w:rPr>
          <w:rFonts w:ascii="Minion Pro" w:hAnsi="Minion Pro" w:cs="Minion Pro"/>
          <w:b/>
          <w:spacing w:val="3"/>
          <w:sz w:val="26"/>
        </w:rPr>
        <w:t>„Macht Krach! Rüttelt die Welt auf!“</w:t>
      </w:r>
      <w:r>
        <w:rPr>
          <w:rFonts w:ascii="Minion Pro" w:hAnsi="Minion Pro" w:cs="Minion Pro"/>
          <w:spacing w:val="3"/>
          <w:sz w:val="26"/>
        </w:rPr>
        <w:t xml:space="preserve">, forderte er die Jugendlichen beim Weltjugendtag 2013 in </w:t>
      </w:r>
      <w:r>
        <w:rPr>
          <w:rFonts w:ascii="Minion Pro" w:hAnsi="Minion Pro" w:cs="Minion Pro"/>
          <w:spacing w:val="3"/>
          <w:sz w:val="26"/>
        </w:rPr>
        <w:lastRenderedPageBreak/>
        <w:t xml:space="preserve">Rio de Janeiro auf. Kurze Zeit später nannte er bei einer Begegnung mit den Jugendlichen der Diözese Piacenza die jungen Menschen </w:t>
      </w:r>
      <w:r>
        <w:rPr>
          <w:rFonts w:ascii="Minion Pro" w:hAnsi="Minion Pro" w:cs="Minion Pro"/>
          <w:b/>
          <w:spacing w:val="3"/>
          <w:sz w:val="26"/>
        </w:rPr>
        <w:t>„Liebhaber des Schönen“</w:t>
      </w:r>
      <w:r>
        <w:rPr>
          <w:rFonts w:ascii="Minion Pro" w:hAnsi="Minion Pro" w:cs="Minion Pro"/>
          <w:spacing w:val="3"/>
          <w:sz w:val="26"/>
        </w:rPr>
        <w:t>, „</w:t>
      </w:r>
      <w:r>
        <w:rPr>
          <w:rFonts w:ascii="Minion Pro" w:hAnsi="Minion Pro" w:cs="Minion Pro"/>
          <w:b/>
          <w:spacing w:val="3"/>
          <w:sz w:val="26"/>
        </w:rPr>
        <w:t>Propheten des Guten“</w:t>
      </w:r>
      <w:r>
        <w:rPr>
          <w:rFonts w:ascii="Minion Pro" w:hAnsi="Minion Pro" w:cs="Minion Pro"/>
          <w:spacing w:val="3"/>
          <w:sz w:val="26"/>
        </w:rPr>
        <w:t xml:space="preserve"> und </w:t>
      </w:r>
      <w:r>
        <w:rPr>
          <w:rFonts w:ascii="Minion Pro" w:hAnsi="Minion Pro" w:cs="Minion Pro"/>
          <w:b/>
          <w:spacing w:val="3"/>
          <w:sz w:val="26"/>
        </w:rPr>
        <w:t>„Sucher nach dem Wahren“</w:t>
      </w:r>
      <w:r>
        <w:rPr>
          <w:rFonts w:ascii="Minion Pro" w:hAnsi="Minion Pro" w:cs="Minion Pro"/>
          <w:spacing w:val="3"/>
          <w:sz w:val="26"/>
        </w:rPr>
        <w:t xml:space="preserve">. Anlässlich seines Besuches im Jugendzentrum „Johannes Paul II.“ in Sarajevo vor einem Jahr bezeichnete er die Jugendlichen, die ihr Leben im Geist Christi zu leben suchen, als </w:t>
      </w:r>
      <w:r>
        <w:rPr>
          <w:rFonts w:ascii="Minion Pro" w:hAnsi="Minion Pro" w:cs="Minion Pro"/>
          <w:b/>
          <w:spacing w:val="3"/>
          <w:sz w:val="26"/>
        </w:rPr>
        <w:t>„Propheten und Zeugen der Hoffnung“</w:t>
      </w:r>
      <w:r>
        <w:rPr>
          <w:rFonts w:ascii="Minion Pro" w:hAnsi="Minion Pro" w:cs="Minion Pro"/>
          <w:spacing w:val="3"/>
          <w:sz w:val="26"/>
        </w:rPr>
        <w:t xml:space="preserve">. </w:t>
      </w:r>
    </w:p>
    <w:p w:rsidR="00AB3085" w:rsidRDefault="00AB3085" w:rsidP="00AB3085">
      <w:pPr>
        <w:jc w:val="both"/>
      </w:pPr>
    </w:p>
    <w:p w:rsidR="00AB3085" w:rsidRDefault="00AB3085" w:rsidP="00AB3085">
      <w:r>
        <w:rPr>
          <w:rFonts w:ascii="Alwyn New" w:hAnsi="Alwyn New" w:cs="Alwyn New"/>
          <w:b/>
          <w:color w:val="147C6F"/>
          <w:position w:val="2"/>
          <w:sz w:val="28"/>
        </w:rPr>
        <w:t>Option für die benachteiligte Jugend</w:t>
      </w:r>
    </w:p>
    <w:p w:rsidR="00AB3085" w:rsidRDefault="00AB3085" w:rsidP="00AB3085">
      <w:pPr>
        <w:jc w:val="both"/>
      </w:pPr>
      <w:r>
        <w:rPr>
          <w:rFonts w:ascii="Minion Pro" w:hAnsi="Minion Pro" w:cs="Minion Pro"/>
          <w:spacing w:val="3"/>
          <w:sz w:val="26"/>
        </w:rPr>
        <w:t xml:space="preserve">Eine Kirche im Geist des Evangeliums muss in besonderer Weise aufmerksam sein für die jungen Menschen am Rande. Dazu zählen heute ganz gewiss die etwa 30 Millionen Kinder und Jugendlichen weltweit, die vor Hunger, Krieg und Terror auf der Flucht sind. Dazu zählen auch viele benachteiligte Kinder und Jugendliche bei uns in Deutschland. Sie alle gehören zu den Armen, zu denen sich Jesus Christus als erstes gesandt wusste, um sie ins Reich Gottes einzuladen: „Der Geist des Herrn ruht auf mir; denn der Herr hat mich gesalbt. Er hat mich gesandt, damit ich den Armen eine gute Nachricht bringe“ </w:t>
      </w:r>
      <w:r>
        <w:rPr>
          <w:rFonts w:ascii="Minion Pro" w:hAnsi="Minion Pro" w:cs="Minion Pro"/>
          <w:spacing w:val="3"/>
        </w:rPr>
        <w:t>(</w:t>
      </w:r>
      <w:proofErr w:type="spellStart"/>
      <w:r>
        <w:rPr>
          <w:rFonts w:ascii="Minion Pro" w:hAnsi="Minion Pro" w:cs="Minion Pro"/>
          <w:spacing w:val="3"/>
        </w:rPr>
        <w:t>Lk</w:t>
      </w:r>
      <w:proofErr w:type="spellEnd"/>
      <w:r>
        <w:rPr>
          <w:rFonts w:ascii="Minion Pro" w:hAnsi="Minion Pro" w:cs="Minion Pro"/>
          <w:spacing w:val="3"/>
        </w:rPr>
        <w:t xml:space="preserve"> 4,18)</w:t>
      </w:r>
      <w:r>
        <w:rPr>
          <w:rFonts w:ascii="Minion Pro" w:hAnsi="Minion Pro" w:cs="Minion Pro"/>
          <w:spacing w:val="3"/>
          <w:sz w:val="26"/>
        </w:rPr>
        <w:t>. Die Pfingstsequenz, die wir soeben gesungen haben, sagt uns: Der Hei­lige Geist ist der „Vater der Armen“ („</w:t>
      </w:r>
      <w:proofErr w:type="spellStart"/>
      <w:r>
        <w:rPr>
          <w:rFonts w:ascii="Minion Pro" w:hAnsi="Minion Pro" w:cs="Minion Pro"/>
          <w:spacing w:val="3"/>
          <w:sz w:val="26"/>
        </w:rPr>
        <w:t>pater</w:t>
      </w:r>
      <w:proofErr w:type="spellEnd"/>
      <w:r>
        <w:rPr>
          <w:rFonts w:ascii="Minion Pro" w:hAnsi="Minion Pro" w:cs="Minion Pro"/>
          <w:spacing w:val="3"/>
          <w:sz w:val="26"/>
        </w:rPr>
        <w:t xml:space="preserve"> </w:t>
      </w:r>
      <w:proofErr w:type="spellStart"/>
      <w:r>
        <w:rPr>
          <w:rFonts w:ascii="Minion Pro" w:hAnsi="Minion Pro" w:cs="Minion Pro"/>
          <w:spacing w:val="3"/>
          <w:sz w:val="26"/>
        </w:rPr>
        <w:t>pauperum</w:t>
      </w:r>
      <w:proofErr w:type="spellEnd"/>
      <w:r>
        <w:rPr>
          <w:rFonts w:ascii="Minion Pro" w:hAnsi="Minion Pro" w:cs="Minion Pro"/>
          <w:spacing w:val="3"/>
          <w:sz w:val="26"/>
        </w:rPr>
        <w:t>“). In der alltäglichen kirchlichen Jugendarbeit geraten gerade die benachteiligten jungen Menschen leicht aus dem Blick. Der Herr will allen voran ihnen von seinem Lebensgeist mitteilen! Dazu sucht er unsere Mithilfe und Unterstützung. In der Kirche muss gerade auch für die jungen Menschen in besonderen Notlagen ein Platz sein, wie dies im Moment vielerorts für unbegleitete minderjährige Flüchtlinge gilt; aber längst nicht nur sie bedürfen der selbstlosen Hilfe.</w:t>
      </w:r>
    </w:p>
    <w:p w:rsidR="00AB3085" w:rsidRDefault="00AB3085" w:rsidP="00AB3085">
      <w:pPr>
        <w:jc w:val="both"/>
      </w:pPr>
    </w:p>
    <w:p w:rsidR="00AB3085" w:rsidRDefault="00AB3085" w:rsidP="00AB3085">
      <w:r>
        <w:rPr>
          <w:rFonts w:ascii="Alwyn New" w:hAnsi="Alwyn New" w:cs="Alwyn New"/>
          <w:b/>
          <w:color w:val="147C6F"/>
          <w:position w:val="2"/>
          <w:sz w:val="28"/>
        </w:rPr>
        <w:t>Die Nöte der jungen Menschen im Osten Europas</w:t>
      </w:r>
    </w:p>
    <w:p w:rsidR="00AB3085" w:rsidRDefault="00AB3085" w:rsidP="00AB3085">
      <w:pPr>
        <w:jc w:val="both"/>
      </w:pPr>
      <w:r>
        <w:rPr>
          <w:rFonts w:ascii="Minion Pro" w:hAnsi="Minion Pro" w:cs="Minion Pro"/>
          <w:spacing w:val="3"/>
          <w:sz w:val="26"/>
        </w:rPr>
        <w:t xml:space="preserve">Die Solidaritätsaktion Renovabis lenkt heute unseren Blick auch auf die Jugendlichen Mittel-, Ost- und Südosteuropas. Sie leben in Ländern, die – bei allen Unterschieden – unter den Folgen der sozialistischen Diktaturen zu leiden haben, unter dem Misstrauen, das nach den Kriegen im ehemaligen Jugoslawien herrscht, oder, wie </w:t>
      </w:r>
      <w:r>
        <w:rPr>
          <w:rFonts w:ascii="Minion Pro" w:hAnsi="Minion Pro" w:cs="Minion Pro"/>
          <w:spacing w:val="3"/>
          <w:sz w:val="26"/>
        </w:rPr>
        <w:t>in der Ukraine, unter der Feind</w:t>
      </w:r>
      <w:r>
        <w:rPr>
          <w:rFonts w:ascii="Minion Pro" w:hAnsi="Minion Pro" w:cs="Minion Pro"/>
          <w:spacing w:val="3"/>
          <w:sz w:val="26"/>
        </w:rPr>
        <w:t xml:space="preserve">seligkeit, die durch den bewaffneten Konflikt gesät wird. Besonders die wirtschaftliche Unsicherheit, der Mangel an Arbeitsplätzen oder die Korruption, die in vielen osteuropäischen Ländern herrscht, verbauen den jungen Menschen, vor allem, aus den unteren sozialen Schichten, eine gesicherte Zukunft. Viele junge Leute </w:t>
      </w:r>
      <w:r>
        <w:rPr>
          <w:rFonts w:ascii="Minion Pro" w:hAnsi="Minion Pro" w:cs="Minion Pro"/>
          <w:b/>
          <w:spacing w:val="3"/>
          <w:sz w:val="26"/>
        </w:rPr>
        <w:t>schwanken zwischen Hoffnung und Resignation</w:t>
      </w:r>
      <w:r>
        <w:rPr>
          <w:rFonts w:ascii="Minion Pro" w:hAnsi="Minion Pro" w:cs="Minion Pro"/>
          <w:spacing w:val="3"/>
          <w:sz w:val="26"/>
        </w:rPr>
        <w:t>; nicht wenige sehen ihre Zukunft im Westen und „sitzen auf gepackten Koffern“. Das als ­Frage formulierte Motto der diesjährigen Renovabis-Aktion: „Jung, dynamisch, chancenlos?“ trifft daher leider nicht selten zu. Aber es schließt sich ja auch gleich der ­Appell an: „Jugendliche im Osten Europas brauchen Perspektiven!“</w:t>
      </w:r>
    </w:p>
    <w:p w:rsidR="00AB3085" w:rsidRDefault="00AB3085" w:rsidP="00AB3085">
      <w:pPr>
        <w:jc w:val="both"/>
      </w:pPr>
      <w:r>
        <w:rPr>
          <w:rFonts w:ascii="Minion Pro" w:hAnsi="Minion Pro" w:cs="Minion Pro"/>
          <w:spacing w:val="3"/>
          <w:sz w:val="26"/>
        </w:rPr>
        <w:t xml:space="preserve">Das </w:t>
      </w:r>
      <w:r>
        <w:rPr>
          <w:rFonts w:ascii="Minion Pro" w:hAnsi="Minion Pro" w:cs="Minion Pro"/>
          <w:spacing w:val="3"/>
          <w:sz w:val="26"/>
        </w:rPr>
        <w:t>Mädchen, das auf den Renovabis­</w:t>
      </w:r>
      <w:bookmarkStart w:id="0" w:name="_GoBack"/>
      <w:bookmarkEnd w:id="0"/>
      <w:r>
        <w:rPr>
          <w:rFonts w:ascii="Minion Pro" w:hAnsi="Minion Pro" w:cs="Minion Pro"/>
          <w:spacing w:val="3"/>
          <w:sz w:val="26"/>
        </w:rPr>
        <w:t xml:space="preserve">Plakaten zu sehen ist, ist die 17-jährige Petra aus Sarajevo. Ihr Schicksal steht beispielhaft für viele andere, insbesondere in den Ländern des Balkan. Petra erzählt von sich, dass sie, ohne Vater in einer bosnischen Kleinstadt aufgewachsen, schon früh habe </w:t>
      </w:r>
      <w:r>
        <w:rPr>
          <w:rFonts w:ascii="Minion Pro" w:hAnsi="Minion Pro" w:cs="Minion Pro"/>
          <w:spacing w:val="3"/>
          <w:sz w:val="26"/>
        </w:rPr>
        <w:lastRenderedPageBreak/>
        <w:t>lernen müssen, wie die Regeln der Korruption funktionieren: In der Schule hätten nur die Kinder der reichsten Familien eine Chance auf gute Noten gehabt. Auf ihr beharrliches Drängen hin habe sie ihre Mutter daher auf die katholische Europaschule in Sarajevo gehen lassen, wo es ihr nun sehr gut ergehe. „Trotzdem möchte ich nach dem Abitur das Land verlassen“, sagt sie. „Selbst mit besten Zeugnissen sind die Aussichten, eine Arbeit zu finden, ohne persönliche Beziehungen gleich Null. Am liebsten würde ich nach England oder in die USA gehen – oder in die Schweiz oder nach Deutschland.“ Doch meist warten dort auf die jungen Menschen nur neue Schwierigkeiten und Nöte.</w:t>
      </w:r>
    </w:p>
    <w:p w:rsidR="00AB3085" w:rsidRDefault="00AB3085" w:rsidP="00AB3085">
      <w:pPr>
        <w:jc w:val="both"/>
      </w:pPr>
      <w:r>
        <w:rPr>
          <w:rFonts w:ascii="Minion Pro" w:hAnsi="Minion Pro" w:cs="Minion Pro"/>
          <w:spacing w:val="3"/>
          <w:sz w:val="26"/>
        </w:rPr>
        <w:t xml:space="preserve">Die Augen der Welt richten sich mit Recht derzeit vor allem auf die Krisengebiete des Nahen und Mittleren Ostens. Renovabis erinnert uns daran, dass wir darüber </w:t>
      </w:r>
      <w:r>
        <w:rPr>
          <w:rFonts w:ascii="Minion Pro" w:hAnsi="Minion Pro" w:cs="Minion Pro"/>
          <w:b/>
          <w:spacing w:val="3"/>
          <w:sz w:val="26"/>
        </w:rPr>
        <w:t>unsere jungen Brüder und Schwestern in den östliche</w:t>
      </w:r>
      <w:r>
        <w:rPr>
          <w:rFonts w:ascii="Minion Pro" w:hAnsi="Minion Pro" w:cs="Minion Pro"/>
          <w:b/>
          <w:spacing w:val="3"/>
          <w:sz w:val="26"/>
        </w:rPr>
        <w:t>n und südöstlichen Ländern Euro</w:t>
      </w:r>
      <w:r>
        <w:rPr>
          <w:rFonts w:ascii="Minion Pro" w:hAnsi="Minion Pro" w:cs="Minion Pro"/>
          <w:b/>
          <w:spacing w:val="3"/>
          <w:sz w:val="26"/>
        </w:rPr>
        <w:t>pas nicht vergessen dürfen</w:t>
      </w:r>
      <w:r>
        <w:rPr>
          <w:rFonts w:ascii="Minion Pro" w:hAnsi="Minion Pro" w:cs="Minion Pro"/>
          <w:spacing w:val="3"/>
          <w:sz w:val="26"/>
        </w:rPr>
        <w:t xml:space="preserve">. Auch um ihretwillen klopft der Herr an die Türen unserer Herzen und bittet um unsere Solidarität. Sie brauchen es, dass wir auf sie aufmerksam sind, dass wir wertschätzend ihre Geschichten erzählen, dass wir für sie beten und dass wir sie unterstützen. Vor allem brauchen sie Perspektiven, damit sie mit der Kraft des Heiligen Geistes sein können, wozu sie nach den Worten von Papst Franziskus gerufen sind: „Propheten und Zeugen der Hoffnung“, </w:t>
      </w:r>
      <w:r>
        <w:rPr>
          <w:rFonts w:ascii="Minion Pro" w:hAnsi="Minion Pro" w:cs="Minion Pro"/>
          <w:b/>
          <w:spacing w:val="3"/>
          <w:sz w:val="26"/>
        </w:rPr>
        <w:t>die für eine gerechtere und friedlichere Welt brennen und sich mit Leidenschaft für sie einsetzen</w:t>
      </w:r>
      <w:r>
        <w:rPr>
          <w:rFonts w:ascii="Minion Pro" w:hAnsi="Minion Pro" w:cs="Minion Pro"/>
          <w:spacing w:val="3"/>
          <w:sz w:val="26"/>
        </w:rPr>
        <w:t xml:space="preserve">. Amen. </w:t>
      </w:r>
    </w:p>
    <w:p w:rsidR="00DE0F9A" w:rsidRDefault="00DE0F9A" w:rsidP="00D470B5"/>
    <w:p w:rsidR="00DE0F9A" w:rsidRDefault="00DE0F9A" w:rsidP="00D470B5"/>
    <w:p w:rsidR="000403F5" w:rsidRPr="00D470B5" w:rsidRDefault="000403F5" w:rsidP="00D470B5">
      <w:r w:rsidRPr="000D714B">
        <w:t>Mehr zur Renovabis-Pfingstaktion auf www.renovabis.de/pfingstaktion</w:t>
      </w:r>
      <w:r w:rsidR="000D714B">
        <w:t xml:space="preserve"> </w:t>
      </w:r>
      <w:r w:rsidR="00482F15">
        <w:t xml:space="preserve"> </w:t>
      </w:r>
    </w:p>
    <w:sectPr w:rsidR="000403F5" w:rsidRPr="00D470B5" w:rsidSect="001B7321">
      <w:head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21" w:rsidRDefault="001B7321" w:rsidP="001B7321">
      <w:pPr>
        <w:spacing w:after="0" w:line="240" w:lineRule="auto"/>
      </w:pPr>
      <w:r>
        <w:separator/>
      </w:r>
    </w:p>
  </w:endnote>
  <w:endnote w:type="continuationSeparator" w:id="0">
    <w:p w:rsidR="001B7321" w:rsidRDefault="001B7321" w:rsidP="001B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wyn New Lt">
    <w:panose1 w:val="00000000000000000000"/>
    <w:charset w:val="00"/>
    <w:family w:val="swiss"/>
    <w:notTrueType/>
    <w:pitch w:val="variable"/>
    <w:sig w:usb0="A00000AF" w:usb1="5000204A" w:usb2="00000000" w:usb3="00000000" w:csb0="0000008B" w:csb1="00000000"/>
  </w:font>
  <w:font w:name="Minion Pro">
    <w:panose1 w:val="00000000000000000000"/>
    <w:charset w:val="00"/>
    <w:family w:val="roman"/>
    <w:notTrueType/>
    <w:pitch w:val="variable"/>
    <w:sig w:usb0="60000287" w:usb1="00000001" w:usb2="00000000" w:usb3="00000000" w:csb0="0000019F" w:csb1="00000000"/>
  </w:font>
  <w:font w:name="Alwyn New Rg">
    <w:panose1 w:val="00000000000000000000"/>
    <w:charset w:val="00"/>
    <w:family w:val="swiss"/>
    <w:notTrueType/>
    <w:pitch w:val="variable"/>
    <w:sig w:usb0="A00000AF" w:usb1="5000204A" w:usb2="00000000" w:usb3="00000000" w:csb0="0000008B" w:csb1="00000000"/>
  </w:font>
  <w:font w:name="DK Crayon Crumble">
    <w:panose1 w:val="03070001040701010105"/>
    <w:charset w:val="00"/>
    <w:family w:val="script"/>
    <w:pitch w:val="variable"/>
    <w:sig w:usb0="8000000F" w:usb1="00000002" w:usb2="00000000" w:usb3="00000000" w:csb0="00000093" w:csb1="00000000"/>
  </w:font>
  <w:font w:name="Lucida Grande">
    <w:charset w:val="00"/>
    <w:family w:val="auto"/>
    <w:pitch w:val="variable"/>
    <w:sig w:usb0="00000003" w:usb1="00000000" w:usb2="00000000" w:usb3="00000000" w:csb0="00000001" w:csb1="00000000"/>
  </w:font>
  <w:font w:name="Alwyn New">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21" w:rsidRDefault="001B7321" w:rsidP="001B7321">
      <w:pPr>
        <w:spacing w:after="0" w:line="240" w:lineRule="auto"/>
      </w:pPr>
      <w:r>
        <w:separator/>
      </w:r>
    </w:p>
  </w:footnote>
  <w:footnote w:type="continuationSeparator" w:id="0">
    <w:p w:rsidR="001B7321" w:rsidRDefault="001B7321" w:rsidP="001B7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54" w:rsidRDefault="00241B54" w:rsidP="00241B54">
    <w:pPr>
      <w:pStyle w:val="Kopfzeile"/>
      <w:pBdr>
        <w:bottom w:val="single" w:sz="4" w:space="1" w:color="auto"/>
      </w:pBdr>
      <w:tabs>
        <w:tab w:val="clear" w:pos="9072"/>
        <w:tab w:val="right" w:pos="10348"/>
      </w:tabs>
    </w:pPr>
    <w:r>
      <w:t xml:space="preserve">  </w:t>
    </w:r>
    <w:r w:rsidRPr="00501238">
      <w:rPr>
        <w:b/>
      </w:rPr>
      <w:t xml:space="preserve">Gottesdienstbausteine zur </w:t>
    </w:r>
    <w:r>
      <w:rPr>
        <w:b/>
      </w:rPr>
      <w:t>Renovabis-</w:t>
    </w:r>
    <w:r w:rsidRPr="00501238">
      <w:rPr>
        <w:b/>
      </w:rPr>
      <w:t>Pfingstaktion 2016</w:t>
    </w:r>
    <w:r>
      <w:rPr>
        <w:b/>
      </w:rPr>
      <w:t xml:space="preserve"> </w:t>
    </w:r>
    <w:r w:rsidRPr="00501238">
      <w:t xml:space="preserve">- </w:t>
    </w:r>
    <w:hyperlink r:id="rId1" w:history="1">
      <w:r w:rsidRPr="00323BC5">
        <w:rPr>
          <w:rStyle w:val="Hyperlink"/>
        </w:rPr>
        <w:t>www.renovabis.de</w:t>
      </w:r>
    </w:hyperlink>
    <w:r>
      <w:t xml:space="preserve"> </w:t>
    </w:r>
    <w:r>
      <w:tab/>
      <w:t xml:space="preserve">Seite </w:t>
    </w:r>
    <w:r>
      <w:fldChar w:fldCharType="begin"/>
    </w:r>
    <w:r>
      <w:instrText>PAGE   \* MERGEFORMAT</w:instrText>
    </w:r>
    <w:r>
      <w:fldChar w:fldCharType="separate"/>
    </w:r>
    <w:r w:rsidR="00AB3085">
      <w:rPr>
        <w:noProof/>
      </w:rPr>
      <w:t>4</w:t>
    </w:r>
    <w:r>
      <w:fldChar w:fldCharType="end"/>
    </w:r>
  </w:p>
  <w:p w:rsidR="000D714B" w:rsidRDefault="000D71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21FA"/>
    <w:multiLevelType w:val="hybridMultilevel"/>
    <w:tmpl w:val="481A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B70534"/>
    <w:multiLevelType w:val="hybridMultilevel"/>
    <w:tmpl w:val="B63C9D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3E62D1"/>
    <w:multiLevelType w:val="hybridMultilevel"/>
    <w:tmpl w:val="7A12A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1F27CE"/>
    <w:multiLevelType w:val="hybridMultilevel"/>
    <w:tmpl w:val="6D024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0E70D3"/>
    <w:multiLevelType w:val="hybridMultilevel"/>
    <w:tmpl w:val="2D5450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3A3A0E"/>
    <w:multiLevelType w:val="hybridMultilevel"/>
    <w:tmpl w:val="B9CA2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54"/>
    <w:rsid w:val="000403F5"/>
    <w:rsid w:val="000D714B"/>
    <w:rsid w:val="000E458C"/>
    <w:rsid w:val="001B7321"/>
    <w:rsid w:val="001F3F99"/>
    <w:rsid w:val="00241B54"/>
    <w:rsid w:val="00313354"/>
    <w:rsid w:val="00442888"/>
    <w:rsid w:val="00482F15"/>
    <w:rsid w:val="00607162"/>
    <w:rsid w:val="007C5316"/>
    <w:rsid w:val="008445D4"/>
    <w:rsid w:val="008A4D87"/>
    <w:rsid w:val="008E4B72"/>
    <w:rsid w:val="00A91867"/>
    <w:rsid w:val="00AB3085"/>
    <w:rsid w:val="00D470B5"/>
    <w:rsid w:val="00DD2B39"/>
    <w:rsid w:val="00DE0F9A"/>
    <w:rsid w:val="00FE0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A1D53-AB43-455E-B881-0A671146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B7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B7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4-kursiv-11">
    <w:name w:val="H4-kursiv-11"/>
    <w:basedOn w:val="Standard"/>
    <w:uiPriority w:val="99"/>
    <w:rsid w:val="00313354"/>
    <w:pPr>
      <w:autoSpaceDE w:val="0"/>
      <w:autoSpaceDN w:val="0"/>
      <w:adjustRightInd w:val="0"/>
      <w:spacing w:after="0" w:line="288" w:lineRule="auto"/>
      <w:textAlignment w:val="center"/>
    </w:pPr>
    <w:rPr>
      <w:rFonts w:ascii="Alwyn New Lt" w:hAnsi="Alwyn New Lt" w:cs="Alwyn New Lt"/>
      <w:i/>
      <w:iCs/>
      <w:color w:val="000000"/>
    </w:rPr>
  </w:style>
  <w:style w:type="paragraph" w:customStyle="1" w:styleId="H2">
    <w:name w:val="H2"/>
    <w:basedOn w:val="Standard"/>
    <w:uiPriority w:val="99"/>
    <w:rsid w:val="00313354"/>
    <w:pPr>
      <w:autoSpaceDE w:val="0"/>
      <w:autoSpaceDN w:val="0"/>
      <w:adjustRightInd w:val="0"/>
      <w:spacing w:before="170" w:after="113" w:line="288" w:lineRule="auto"/>
      <w:textAlignment w:val="center"/>
    </w:pPr>
    <w:rPr>
      <w:rFonts w:ascii="Alwyn New Lt" w:hAnsi="Alwyn New Lt" w:cs="Alwyn New Lt"/>
      <w:color w:val="CC1315"/>
      <w:sz w:val="32"/>
      <w:szCs w:val="32"/>
    </w:rPr>
  </w:style>
  <w:style w:type="paragraph" w:customStyle="1" w:styleId="EinfAbs">
    <w:name w:val="[Einf. Abs.]"/>
    <w:basedOn w:val="Standard"/>
    <w:uiPriority w:val="99"/>
    <w:rsid w:val="0031335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QuelleH3-grau-11">
    <w:name w:val="Quelle H3-grau-11"/>
    <w:basedOn w:val="Standard"/>
    <w:uiPriority w:val="99"/>
    <w:rsid w:val="00313354"/>
    <w:pPr>
      <w:autoSpaceDE w:val="0"/>
      <w:autoSpaceDN w:val="0"/>
      <w:adjustRightInd w:val="0"/>
      <w:spacing w:after="0" w:line="288" w:lineRule="auto"/>
      <w:textAlignment w:val="center"/>
    </w:pPr>
    <w:rPr>
      <w:rFonts w:ascii="Alwyn New Rg" w:hAnsi="Alwyn New Rg" w:cs="Alwyn New Rg"/>
      <w:i/>
      <w:iCs/>
      <w:color w:val="868686"/>
    </w:rPr>
  </w:style>
  <w:style w:type="character" w:customStyle="1" w:styleId="berschrift2Zchn">
    <w:name w:val="Überschrift 2 Zchn"/>
    <w:basedOn w:val="Absatz-Standardschriftart"/>
    <w:link w:val="berschrift2"/>
    <w:uiPriority w:val="9"/>
    <w:rsid w:val="001B7321"/>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1B7321"/>
    <w:rPr>
      <w:rFonts w:asciiTheme="majorHAnsi" w:eastAsiaTheme="majorEastAsia" w:hAnsiTheme="majorHAnsi" w:cstheme="majorBidi"/>
      <w:color w:val="2E74B5" w:themeColor="accent1" w:themeShade="BF"/>
      <w:sz w:val="32"/>
      <w:szCs w:val="32"/>
    </w:rPr>
  </w:style>
  <w:style w:type="paragraph" w:styleId="IntensivesZitat">
    <w:name w:val="Intense Quote"/>
    <w:basedOn w:val="Standard"/>
    <w:next w:val="Standard"/>
    <w:link w:val="IntensivesZitatZchn"/>
    <w:uiPriority w:val="30"/>
    <w:qFormat/>
    <w:rsid w:val="001B73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1B7321"/>
    <w:rPr>
      <w:i/>
      <w:iCs/>
      <w:color w:val="5B9BD5" w:themeColor="accent1"/>
    </w:rPr>
  </w:style>
  <w:style w:type="paragraph" w:customStyle="1" w:styleId="Reno-H1">
    <w:name w:val="Reno-H1"/>
    <w:basedOn w:val="IntensivesZitat"/>
    <w:link w:val="Reno-H1Zchn"/>
    <w:rsid w:val="001B7321"/>
    <w:pPr>
      <w:framePr w:wrap="notBeside" w:vAnchor="text" w:hAnchor="text" w:y="1"/>
      <w:pBdr>
        <w:top w:val="none" w:sz="0" w:space="0" w:color="auto"/>
        <w:bottom w:val="none" w:sz="0" w:space="0" w:color="auto"/>
      </w:pBdr>
    </w:pPr>
    <w:rPr>
      <w:b/>
      <w:color w:val="438F7B"/>
      <w:sz w:val="32"/>
    </w:rPr>
  </w:style>
  <w:style w:type="paragraph" w:styleId="Titel">
    <w:name w:val="Title"/>
    <w:basedOn w:val="Standard"/>
    <w:next w:val="Standard"/>
    <w:link w:val="TitelZchn"/>
    <w:uiPriority w:val="10"/>
    <w:qFormat/>
    <w:rsid w:val="001B7321"/>
    <w:pPr>
      <w:spacing w:after="0" w:line="240" w:lineRule="auto"/>
      <w:contextualSpacing/>
    </w:pPr>
    <w:rPr>
      <w:rFonts w:asciiTheme="majorHAnsi" w:eastAsiaTheme="majorEastAsia" w:hAnsiTheme="majorHAnsi" w:cstheme="majorBidi"/>
      <w:color w:val="438F7B"/>
      <w:spacing w:val="-10"/>
      <w:kern w:val="28"/>
      <w:sz w:val="56"/>
      <w:szCs w:val="56"/>
    </w:rPr>
  </w:style>
  <w:style w:type="character" w:customStyle="1" w:styleId="Reno-H1Zchn">
    <w:name w:val="Reno-H1 Zchn"/>
    <w:basedOn w:val="IntensivesZitatZchn"/>
    <w:link w:val="Reno-H1"/>
    <w:rsid w:val="001B7321"/>
    <w:rPr>
      <w:b/>
      <w:i/>
      <w:iCs/>
      <w:color w:val="438F7B"/>
      <w:sz w:val="32"/>
    </w:rPr>
  </w:style>
  <w:style w:type="character" w:customStyle="1" w:styleId="TitelZchn">
    <w:name w:val="Titel Zchn"/>
    <w:basedOn w:val="Absatz-Standardschriftart"/>
    <w:link w:val="Titel"/>
    <w:uiPriority w:val="10"/>
    <w:rsid w:val="001B7321"/>
    <w:rPr>
      <w:rFonts w:asciiTheme="majorHAnsi" w:eastAsiaTheme="majorEastAsia" w:hAnsiTheme="majorHAnsi" w:cstheme="majorBidi"/>
      <w:color w:val="438F7B"/>
      <w:spacing w:val="-10"/>
      <w:kern w:val="28"/>
      <w:sz w:val="56"/>
      <w:szCs w:val="56"/>
    </w:rPr>
  </w:style>
  <w:style w:type="paragraph" w:styleId="Kopfzeile">
    <w:name w:val="header"/>
    <w:basedOn w:val="Standard"/>
    <w:link w:val="KopfzeileZchn"/>
    <w:uiPriority w:val="99"/>
    <w:unhideWhenUsed/>
    <w:rsid w:val="001B73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321"/>
  </w:style>
  <w:style w:type="paragraph" w:styleId="Fuzeile">
    <w:name w:val="footer"/>
    <w:basedOn w:val="Standard"/>
    <w:link w:val="FuzeileZchn"/>
    <w:uiPriority w:val="99"/>
    <w:unhideWhenUsed/>
    <w:rsid w:val="001B73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321"/>
  </w:style>
  <w:style w:type="character" w:styleId="Hyperlink">
    <w:name w:val="Hyperlink"/>
    <w:basedOn w:val="Absatz-Standardschriftart"/>
    <w:uiPriority w:val="99"/>
    <w:unhideWhenUsed/>
    <w:rsid w:val="001B7321"/>
    <w:rPr>
      <w:color w:val="0563C1" w:themeColor="hyperlink"/>
      <w:u w:val="single"/>
    </w:rPr>
  </w:style>
  <w:style w:type="character" w:styleId="Fett">
    <w:name w:val="Strong"/>
    <w:basedOn w:val="Absatz-Standardschriftart"/>
    <w:uiPriority w:val="22"/>
    <w:qFormat/>
    <w:rsid w:val="00D470B5"/>
    <w:rPr>
      <w:b/>
      <w:bCs/>
      <w:color w:val="438F7B"/>
    </w:rPr>
  </w:style>
  <w:style w:type="paragraph" w:styleId="Zitat">
    <w:name w:val="Quote"/>
    <w:basedOn w:val="Standard"/>
    <w:next w:val="Standard"/>
    <w:link w:val="ZitatZchn"/>
    <w:uiPriority w:val="29"/>
    <w:qFormat/>
    <w:rsid w:val="00D470B5"/>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470B5"/>
    <w:rPr>
      <w:i/>
      <w:iCs/>
      <w:color w:val="404040" w:themeColor="text1" w:themeTint="BF"/>
    </w:rPr>
  </w:style>
  <w:style w:type="paragraph" w:styleId="Listenabsatz">
    <w:name w:val="List Paragraph"/>
    <w:basedOn w:val="Standard"/>
    <w:uiPriority w:val="34"/>
    <w:qFormat/>
    <w:rsid w:val="00D4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renovabi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Schulz</dc:creator>
  <cp:keywords/>
  <dc:description/>
  <cp:lastModifiedBy>Daniela Schulz</cp:lastModifiedBy>
  <cp:revision>6</cp:revision>
  <dcterms:created xsi:type="dcterms:W3CDTF">2016-03-17T15:20:00Z</dcterms:created>
  <dcterms:modified xsi:type="dcterms:W3CDTF">2016-07-01T06:36:00Z</dcterms:modified>
</cp:coreProperties>
</file>