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BlockText"/>
      </w:pPr>
      <w:r>
        <w:t xml:space="preserve">Renovabis-Pfingstaktion 2021 | https://www.renovabis.de/material</w:t>
      </w:r>
    </w:p>
    <w:p>
      <w:r>
        <w:pict>
          <v:rect style="width:0;height:1.5pt" o:hralign="center" o:hrstd="t" o:hr="t"/>
        </w:pict>
      </w:r>
    </w:p>
    <w:p>
      <w:pPr>
        <w:pStyle w:val="FirstParagraph"/>
      </w:pPr>
      <w:r>
        <w:t xml:space="preserve">Die Bausteine für den Gottesdienst lagen dem Vorsitzenden der Liturgiekommission der Deutschen Bischofskonferenz vor; sie entsprechen den liturgischen Vorschriften.</w:t>
      </w:r>
    </w:p>
    <w:p>
      <w:r>
        <w:pict>
          <v:rect style="width:0;height:1.5pt" o:hralign="center" o:hrstd="t" o:hr="t"/>
        </w:pict>
      </w:r>
    </w:p>
    <w:bookmarkStart w:id="34" w:name="X2373c2303c265b2e2552d9c2fd1fabe148e192d"/>
    <w:p>
      <w:pPr>
        <w:pStyle w:val="Heading1"/>
      </w:pPr>
      <w:r>
        <w:t xml:space="preserve">Bausteine für eine Eucharistiefeier am siebten Sonntag der Osterzeit</w:t>
      </w:r>
    </w:p>
    <w:p>
      <w:pPr>
        <w:pStyle w:val="FirstParagraph"/>
      </w:pPr>
      <w:r>
        <w:t xml:space="preserve">Unsere Erde: Ein Haus für alle</w:t>
      </w:r>
      <w:r>
        <w:t xml:space="preserve"> </w:t>
      </w:r>
      <w:r>
        <w:t xml:space="preserve">aus Anlass der Renovabis-Pfingstaktion am 16. Mai 2021</w:t>
      </w:r>
    </w:p>
    <w:p>
      <w:pPr>
        <w:pStyle w:val="BodyText"/>
      </w:pPr>
      <w:r>
        <w:rPr>
          <w:iCs/>
          <w:i/>
        </w:rPr>
        <w:t xml:space="preserve">von Bruder Stefan Federbusch OFM, Leiter des Exerzitienhauses in Hofheim am Taunus, Redaktionsleiter der Zeitschrift „FRANZISKANER“</w:t>
      </w:r>
    </w:p>
    <w:bookmarkStart w:id="20" w:name="eingangslied"/>
    <w:p>
      <w:pPr>
        <w:pStyle w:val="Heading2"/>
      </w:pPr>
      <w:r>
        <w:t xml:space="preserve">Eingangslied</w:t>
      </w:r>
    </w:p>
    <w:p>
      <w:pPr>
        <w:pStyle w:val="FirstParagraph"/>
      </w:pPr>
      <w:r>
        <w:t xml:space="preserve">Gott gab uns Atem – GL 468</w:t>
      </w:r>
    </w:p>
    <w:bookmarkEnd w:id="20"/>
    <w:bookmarkStart w:id="21" w:name="einführung"/>
    <w:p>
      <w:pPr>
        <w:pStyle w:val="Heading2"/>
      </w:pPr>
      <w:r>
        <w:t xml:space="preserve">Einführung</w:t>
      </w:r>
    </w:p>
    <w:p>
      <w:pPr>
        <w:pStyle w:val="FirstParagraph"/>
      </w:pPr>
      <w:r>
        <w:t xml:space="preserve">Liebe Schwestern, liebe Brüder,</w:t>
      </w:r>
      <w:r>
        <w:t xml:space="preserve"> </w:t>
      </w:r>
      <w:r>
        <w:t xml:space="preserve">Gott gab uns Atem, damit wir leben. Er gab uns seinen Lebensodem, und er schenkte uns mit dieser Erde einen Raum zum leben. Gott gab uns Hände, damit wir handeln. Er übertrug uns Verantwortung, seine Schöpfung zu hegen und zu pflegen, zu hüten und zu bewahren.</w:t>
      </w:r>
      <w:r>
        <w:t xml:space="preserve"> </w:t>
      </w:r>
      <w:r>
        <w:t xml:space="preserve">Auf den Reichtum der Schöpfung möchte uns die Solidaritätsaktion Renovabis, unser Hilfswerk für Osteuropa, aufmerksam machen. Es hat seine Jahreskampagne unter das Motto gestellt: „DU erneuerst das Angesicht der Erde. Ost und West in gemeinsamer Verantwortung“. Dabei greift es einen Vers aus dem Psalm 104 auf. Gott ist es, der seinen Geist aussendet und alles erschafft. Gott ist es, der das Angesicht der Erde immer wieder erneuert. Als seine Ebenbilder auf Erden spricht uns Menschen Gott umgekehrt zu: „DU erneuerst das Angesicht der Erde“, indem jede und jeder von uns dazu beiträgt, das gemeinsame Haus Erde zu schützen.</w:t>
      </w:r>
    </w:p>
    <w:bookmarkEnd w:id="21"/>
    <w:bookmarkStart w:id="22" w:name="kyrie"/>
    <w:p>
      <w:pPr>
        <w:pStyle w:val="Heading2"/>
      </w:pPr>
      <w:r>
        <w:t xml:space="preserve">Kyrie</w:t>
      </w:r>
    </w:p>
    <w:p>
      <w:pPr>
        <w:pStyle w:val="FirstParagraph"/>
      </w:pPr>
      <w:r>
        <w:rPr>
          <w:bCs/>
          <w:b/>
        </w:rPr>
        <w:t xml:space="preserve">Lied:</w:t>
      </w:r>
      <w:r>
        <w:t xml:space="preserve"> </w:t>
      </w:r>
      <w:r>
        <w:t xml:space="preserve">Send uns deines Geistes Kraft GL 165</w:t>
      </w:r>
    </w:p>
    <w:p>
      <w:pPr>
        <w:pStyle w:val="BodyText"/>
      </w:pPr>
      <w:r>
        <w:rPr>
          <w:iCs/>
          <w:i/>
        </w:rPr>
        <w:t xml:space="preserve">Oder:</w:t>
      </w:r>
    </w:p>
    <w:p>
      <w:pPr>
        <w:pStyle w:val="BodyText"/>
      </w:pPr>
      <w:r>
        <w:t xml:space="preserve">Grüßen wir den Herrn in unserer Mitte, der mit seinem Geist das Angesicht der Erde ständig erneuert. –</w:t>
      </w:r>
    </w:p>
    <w:p>
      <w:pPr>
        <w:pStyle w:val="BodyText"/>
      </w:pPr>
      <w:r>
        <w:t xml:space="preserve">Herr, Jesus Christus,</w:t>
      </w:r>
      <w:r>
        <w:br/>
      </w:r>
      <w:r>
        <w:t xml:space="preserve">du bist vom Vater gesandt als Retter der Welt.</w:t>
      </w:r>
      <w:r>
        <w:br/>
      </w:r>
      <w:r>
        <w:t xml:space="preserve">So sind wir erlöst und befreit.</w:t>
      </w:r>
      <w:r>
        <w:br/>
      </w:r>
      <w:r>
        <w:t xml:space="preserve">Herr, erbarme dich.</w:t>
      </w:r>
      <w:r>
        <w:br/>
      </w:r>
      <w:r>
        <w:rPr>
          <w:bCs/>
          <w:b/>
        </w:rPr>
        <w:t xml:space="preserve">A:</w:t>
      </w:r>
      <w:r>
        <w:t xml:space="preserve"> </w:t>
      </w:r>
      <w:r>
        <w:rPr>
          <w:iCs/>
          <w:i/>
        </w:rPr>
        <w:t xml:space="preserve">Herr, erbarme dich.</w:t>
      </w:r>
    </w:p>
    <w:p>
      <w:pPr>
        <w:pStyle w:val="BodyText"/>
      </w:pPr>
      <w:r>
        <w:t xml:space="preserve">Du hast uns offenbart, dass Gott die Liebe ist.</w:t>
      </w:r>
      <w:r>
        <w:br/>
      </w:r>
      <w:r>
        <w:t xml:space="preserve">Sie schenkt uns die Kraft zum Handeln. Christus,</w:t>
      </w:r>
      <w:r>
        <w:br/>
      </w:r>
      <w:r>
        <w:t xml:space="preserve">erbarme dich.</w:t>
      </w:r>
      <w:r>
        <w:br/>
      </w:r>
      <w:r>
        <w:rPr>
          <w:bCs/>
          <w:b/>
        </w:rPr>
        <w:t xml:space="preserve">A:</w:t>
      </w:r>
      <w:r>
        <w:t xml:space="preserve"> </w:t>
      </w:r>
      <w:r>
        <w:rPr>
          <w:iCs/>
          <w:i/>
        </w:rPr>
        <w:t xml:space="preserve">Christus, erbarme dich.</w:t>
      </w:r>
    </w:p>
    <w:p>
      <w:pPr>
        <w:pStyle w:val="BodyText"/>
      </w:pPr>
      <w:r>
        <w:t xml:space="preserve">Du sendest uns in diese Welt hinaus.</w:t>
      </w:r>
      <w:r>
        <w:br/>
      </w:r>
      <w:r>
        <w:t xml:space="preserve">Du hast uns befähigt und beauftragt,</w:t>
      </w:r>
      <w:r>
        <w:br/>
      </w:r>
      <w:r>
        <w:t xml:space="preserve">deine Schöpfung zu bewahren und zu gestalten.</w:t>
      </w:r>
      <w:r>
        <w:br/>
      </w:r>
      <w:r>
        <w:t xml:space="preserve">Christus, erbarme dich.</w:t>
      </w:r>
      <w:r>
        <w:br/>
      </w:r>
      <w:r>
        <w:rPr>
          <w:bCs/>
          <w:b/>
        </w:rPr>
        <w:t xml:space="preserve">A:</w:t>
      </w:r>
      <w:r>
        <w:t xml:space="preserve"> </w:t>
      </w:r>
      <w:r>
        <w:rPr>
          <w:iCs/>
          <w:i/>
        </w:rPr>
        <w:t xml:space="preserve">Christus, erbarme dich.</w:t>
      </w:r>
    </w:p>
    <w:bookmarkEnd w:id="22"/>
    <w:bookmarkStart w:id="23" w:name="gloria"/>
    <w:p>
      <w:pPr>
        <w:pStyle w:val="Heading2"/>
      </w:pPr>
      <w:r>
        <w:t xml:space="preserve">Gloria</w:t>
      </w:r>
    </w:p>
    <w:p>
      <w:pPr>
        <w:pStyle w:val="FirstParagraph"/>
      </w:pPr>
      <w:r>
        <w:rPr>
          <w:bCs/>
          <w:b/>
        </w:rPr>
        <w:t xml:space="preserve">Lied:</w:t>
      </w:r>
      <w:r>
        <w:t xml:space="preserve"> </w:t>
      </w:r>
      <w:r>
        <w:t xml:space="preserve">Dir Gott im Himmel Preis und Ehr GL 167</w:t>
      </w:r>
    </w:p>
    <w:p>
      <w:pPr>
        <w:pStyle w:val="BodyText"/>
      </w:pPr>
      <w:r>
        <w:rPr>
          <w:iCs/>
          <w:i/>
        </w:rPr>
        <w:t xml:space="preserve">Oder:</w:t>
      </w:r>
      <w:r>
        <w:t xml:space="preserve"> </w:t>
      </w:r>
      <w:r>
        <w:t xml:space="preserve">Gloria, gloria (Kanon aus Taizé) GL 168</w:t>
      </w:r>
    </w:p>
    <w:bookmarkEnd w:id="23"/>
    <w:bookmarkStart w:id="24" w:name="lesungen"/>
    <w:p>
      <w:pPr>
        <w:pStyle w:val="Heading2"/>
      </w:pPr>
      <w:r>
        <w:t xml:space="preserve">Lesungen</w:t>
      </w:r>
    </w:p>
    <w:p>
      <w:pPr>
        <w:pStyle w:val="FirstParagraph"/>
      </w:pPr>
      <w:r>
        <w:t xml:space="preserve">Ruf vor dem Evangelium</w:t>
      </w:r>
    </w:p>
    <w:bookmarkEnd w:id="24"/>
    <w:bookmarkStart w:id="25" w:name="halleluja-gl-1754"/>
    <w:p>
      <w:pPr>
        <w:pStyle w:val="Heading2"/>
      </w:pPr>
      <w:r>
        <w:t xml:space="preserve">Halleluja GL 175,4</w:t>
      </w:r>
    </w:p>
    <w:bookmarkEnd w:id="25"/>
    <w:bookmarkStart w:id="26" w:name="evangelium"/>
    <w:p>
      <w:pPr>
        <w:pStyle w:val="Heading2"/>
      </w:pPr>
      <w:r>
        <w:t xml:space="preserve">Evangelium</w:t>
      </w:r>
    </w:p>
    <w:bookmarkEnd w:id="26"/>
    <w:bookmarkStart w:id="27" w:name="predigt-impuls"/>
    <w:p>
      <w:pPr>
        <w:pStyle w:val="Heading2"/>
      </w:pPr>
      <w:r>
        <w:t xml:space="preserve">Predigt-Impuls</w:t>
      </w:r>
    </w:p>
    <w:p>
      <w:pPr>
        <w:pStyle w:val="FirstParagraph"/>
      </w:pPr>
      <w:r>
        <w:t xml:space="preserve">siehe Datei „Predigt-Impuls für eine Eucharistiefeier am siebten Sonntag der Osterzeit“</w:t>
      </w:r>
    </w:p>
    <w:bookmarkEnd w:id="27"/>
    <w:bookmarkStart w:id="28" w:name="fürbitten"/>
    <w:p>
      <w:pPr>
        <w:pStyle w:val="Heading2"/>
      </w:pPr>
      <w:r>
        <w:t xml:space="preserve">Fürbitten</w:t>
      </w:r>
    </w:p>
    <w:p>
      <w:pPr>
        <w:pStyle w:val="FirstParagraph"/>
      </w:pPr>
      <w:r>
        <w:t xml:space="preserve">siehe Datei „Fürbitten zum siebten Sonntag der Osterzeit“</w:t>
      </w:r>
    </w:p>
    <w:bookmarkEnd w:id="28"/>
    <w:bookmarkStart w:id="29" w:name="zur-gabenbereitung"/>
    <w:p>
      <w:pPr>
        <w:pStyle w:val="Heading2"/>
      </w:pPr>
      <w:r>
        <w:t xml:space="preserve">Zur Gabenbereitung</w:t>
      </w:r>
    </w:p>
    <w:p>
      <w:pPr>
        <w:pStyle w:val="FirstParagraph"/>
      </w:pPr>
      <w:r>
        <w:rPr>
          <w:bCs/>
          <w:b/>
        </w:rPr>
        <w:t xml:space="preserve">Lied:</w:t>
      </w:r>
      <w:r>
        <w:t xml:space="preserve"> </w:t>
      </w:r>
      <w:r>
        <w:t xml:space="preserve">Dass erneuert werde das Antlitz der Erde</w:t>
      </w:r>
      <w:r>
        <w:br/>
      </w:r>
      <w:r>
        <w:t xml:space="preserve">siehe Datei „Renovabis-Lied 2021“</w:t>
      </w:r>
      <w:r>
        <w:t xml:space="preserve"> </w:t>
      </w:r>
      <w:r>
        <w:rPr>
          <w:iCs/>
          <w:i/>
        </w:rPr>
        <w:t xml:space="preserve">Oder:</w:t>
      </w:r>
      <w:r>
        <w:t xml:space="preserve"> </w:t>
      </w:r>
      <w:r>
        <w:t xml:space="preserve">Du rufst uns, Herr, an deinen Tisch GL 146</w:t>
      </w:r>
      <w:r>
        <w:t xml:space="preserve"> </w:t>
      </w:r>
      <w:r>
        <w:rPr>
          <w:iCs/>
          <w:i/>
        </w:rPr>
        <w:t xml:space="preserve">Oder:</w:t>
      </w:r>
      <w:r>
        <w:t xml:space="preserve"> </w:t>
      </w:r>
      <w:r>
        <w:t xml:space="preserve">Brot, das die Hoffnung nährt GL 378</w:t>
      </w:r>
    </w:p>
    <w:bookmarkEnd w:id="29"/>
    <w:bookmarkStart w:id="30" w:name="sanctus"/>
    <w:p>
      <w:pPr>
        <w:pStyle w:val="Heading2"/>
      </w:pPr>
      <w:r>
        <w:t xml:space="preserve">Sanctus</w:t>
      </w:r>
    </w:p>
    <w:p>
      <w:pPr>
        <w:pStyle w:val="FirstParagraph"/>
      </w:pPr>
      <w:r>
        <w:rPr>
          <w:bCs/>
          <w:b/>
        </w:rPr>
        <w:t xml:space="preserve">Lied:</w:t>
      </w:r>
      <w:r>
        <w:t xml:space="preserve"> </w:t>
      </w:r>
      <w:r>
        <w:t xml:space="preserve">Heilig, heilig, heilig Gott GL 197</w:t>
      </w:r>
      <w:r>
        <w:t xml:space="preserve"> </w:t>
      </w:r>
      <w:r>
        <w:rPr>
          <w:iCs/>
          <w:i/>
        </w:rPr>
        <w:t xml:space="preserve">Oder:</w:t>
      </w:r>
      <w:r>
        <w:t xml:space="preserve"> </w:t>
      </w:r>
      <w:r>
        <w:t xml:space="preserve">Heilig bist du, großer Gott GL 198</w:t>
      </w:r>
    </w:p>
    <w:bookmarkEnd w:id="30"/>
    <w:bookmarkStart w:id="31" w:name="agnus-dei"/>
    <w:p>
      <w:pPr>
        <w:pStyle w:val="Heading2"/>
      </w:pPr>
      <w:r>
        <w:t xml:space="preserve">Agnus Dei</w:t>
      </w:r>
    </w:p>
    <w:p>
      <w:pPr>
        <w:pStyle w:val="FirstParagraph"/>
      </w:pPr>
      <w:r>
        <w:rPr>
          <w:bCs/>
          <w:b/>
        </w:rPr>
        <w:t xml:space="preserve">Lied:</w:t>
      </w:r>
      <w:r>
        <w:t xml:space="preserve"> </w:t>
      </w:r>
      <w:r>
        <w:t xml:space="preserve">Lamm Gottes, verspottet wegen deiner Feindesliebe GL 205</w:t>
      </w:r>
    </w:p>
    <w:bookmarkEnd w:id="31"/>
    <w:bookmarkStart w:id="32" w:name="danksagung-nach-der-kommunion"/>
    <w:p>
      <w:pPr>
        <w:pStyle w:val="Heading2"/>
      </w:pPr>
      <w:r>
        <w:t xml:space="preserve">Danksagung nach der Kommunion</w:t>
      </w:r>
    </w:p>
    <w:p>
      <w:pPr>
        <w:pStyle w:val="FirstParagraph"/>
      </w:pPr>
      <w:r>
        <w:rPr>
          <w:bCs/>
          <w:b/>
        </w:rPr>
        <w:t xml:space="preserve">Lied:</w:t>
      </w:r>
      <w:r>
        <w:t xml:space="preserve"> </w:t>
      </w:r>
      <w:r>
        <w:t xml:space="preserve">Erde, singe, dass es klinge GL 411</w:t>
      </w:r>
    </w:p>
    <w:bookmarkEnd w:id="32"/>
    <w:bookmarkStart w:id="33" w:name="schlusslied"/>
    <w:p>
      <w:pPr>
        <w:pStyle w:val="Heading2"/>
      </w:pPr>
      <w:r>
        <w:t xml:space="preserve">Schlusslied</w:t>
      </w:r>
    </w:p>
    <w:p>
      <w:pPr>
        <w:pStyle w:val="FirstParagraph"/>
      </w:pPr>
      <w:r>
        <w:rPr>
          <w:bCs/>
          <w:b/>
        </w:rPr>
        <w:t xml:space="preserve">Lied:</w:t>
      </w:r>
      <w:r>
        <w:t xml:space="preserve"> </w:t>
      </w:r>
      <w:r>
        <w:t xml:space="preserve">Komm, Schöpfer Geist, kehr bei uns ein GL 351</w:t>
      </w:r>
    </w:p>
    <w:bookmarkEnd w:id="33"/>
    <w:bookmarkEnd w:id="34"/>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tblStylePr w:type="firstRow">
      <w:tblPr>
        <w:jc w:val="left"/>
        <w:tblInd w:w="0" w:type="dxa"/>
      </w:tblPr>
      <w:trPr>
        <w:jc w:val="left"/>
      </w:trPr>
      <w:tcPr>
        <w:vAlign w:val="bottom"/>
        <w:tcBorders>
          <w:bottom w:val="single"/>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2021-03-08T17:15:01Z</dcterms:created>
  <dcterms:modified xsi:type="dcterms:W3CDTF">2021-03-08T17:15:01Z</dcterms:modified>
</cp:coreProperties>
</file>

<file path=docProps/custom.xml><?xml version="1.0" encoding="utf-8"?>
<Properties xmlns="http://schemas.openxmlformats.org/officeDocument/2006/custom-properties" xmlns:vt="http://schemas.openxmlformats.org/officeDocument/2006/docPropsVTypes"/>
</file>